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D437" w14:textId="77777777" w:rsidR="000F2769" w:rsidRPr="00CF4CC8" w:rsidRDefault="000F2769" w:rsidP="000F2769">
      <w:pPr>
        <w:spacing w:after="280"/>
        <w:jc w:val="center"/>
        <w:rPr>
          <w:rFonts w:ascii="Times New Roman" w:eastAsia="Times New Roman" w:hAnsi="Times New Roman" w:cs="Times New Roman"/>
          <w:b/>
          <w:bCs/>
          <w:color w:val="000000"/>
          <w:sz w:val="21"/>
          <w:szCs w:val="21"/>
          <w:lang w:val="en-GB"/>
        </w:rPr>
      </w:pPr>
      <w:r w:rsidRPr="00CF4CC8">
        <w:rPr>
          <w:rFonts w:ascii="Times New Roman" w:eastAsia="Times New Roman" w:hAnsi="Times New Roman" w:cs="Times New Roman"/>
          <w:b/>
          <w:bCs/>
          <w:color w:val="000000"/>
          <w:sz w:val="21"/>
          <w:szCs w:val="21"/>
          <w:lang w:val="en-GB"/>
        </w:rPr>
        <w:t xml:space="preserve">The </w:t>
      </w:r>
      <w:bookmarkStart w:id="0" w:name="_Hlk189128083"/>
      <w:r w:rsidRPr="00CF4CC8">
        <w:rPr>
          <w:rFonts w:ascii="Times New Roman" w:eastAsia="Times New Roman" w:hAnsi="Times New Roman" w:cs="Times New Roman"/>
          <w:b/>
          <w:bCs/>
          <w:color w:val="000000"/>
          <w:sz w:val="21"/>
          <w:szCs w:val="21"/>
          <w:lang w:val="en-GB"/>
        </w:rPr>
        <w:t>Rules for the Use of Data</w:t>
      </w:r>
      <w:bookmarkEnd w:id="0"/>
    </w:p>
    <w:p w14:paraId="09740A24" w14:textId="77777777" w:rsidR="000F2769" w:rsidRPr="00557746" w:rsidRDefault="000F2769" w:rsidP="000F2769">
      <w:p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 xml:space="preserve">In order to gain access to the selected data collection(s) (hereinafter – data or data collections) </w:t>
      </w:r>
      <w:bookmarkStart w:id="1" w:name="_Hlk189127809"/>
      <w:r w:rsidRPr="00557746">
        <w:rPr>
          <w:rFonts w:ascii="Times New Roman" w:eastAsia="Times New Roman" w:hAnsi="Times New Roman" w:cs="Times New Roman"/>
          <w:sz w:val="21"/>
          <w:szCs w:val="21"/>
          <w:lang w:val="en-GB"/>
        </w:rPr>
        <w:t>of the archive of the (Post-)</w:t>
      </w:r>
      <w:r>
        <w:rPr>
          <w:rFonts w:ascii="Times New Roman" w:eastAsia="Times New Roman" w:hAnsi="Times New Roman" w:cs="Times New Roman"/>
          <w:sz w:val="21"/>
          <w:szCs w:val="21"/>
          <w:lang w:val="en-GB"/>
        </w:rPr>
        <w:t xml:space="preserve"> </w:t>
      </w:r>
      <w:r w:rsidRPr="00557746">
        <w:rPr>
          <w:rFonts w:ascii="Times New Roman" w:eastAsia="Times New Roman" w:hAnsi="Times New Roman" w:cs="Times New Roman"/>
          <w:sz w:val="21"/>
          <w:szCs w:val="21"/>
          <w:lang w:val="en-GB"/>
        </w:rPr>
        <w:t>Soviet Memory Studies Cent</w:t>
      </w:r>
      <w:r>
        <w:rPr>
          <w:rFonts w:ascii="Times New Roman" w:eastAsia="Times New Roman" w:hAnsi="Times New Roman" w:cs="Times New Roman"/>
          <w:sz w:val="21"/>
          <w:szCs w:val="21"/>
          <w:lang w:val="en-GB"/>
        </w:rPr>
        <w:t>re</w:t>
      </w:r>
      <w:r w:rsidRPr="00557746">
        <w:rPr>
          <w:rFonts w:ascii="Times New Roman" w:eastAsia="Times New Roman" w:hAnsi="Times New Roman" w:cs="Times New Roman"/>
          <w:sz w:val="21"/>
          <w:szCs w:val="21"/>
          <w:lang w:val="en-GB"/>
        </w:rPr>
        <w:t xml:space="preserve"> of the Institute of International Relations and Political Science </w:t>
      </w:r>
      <w:r>
        <w:rPr>
          <w:rFonts w:ascii="Times New Roman" w:eastAsia="Times New Roman" w:hAnsi="Times New Roman" w:cs="Times New Roman"/>
          <w:sz w:val="21"/>
          <w:szCs w:val="21"/>
          <w:lang w:val="en-GB"/>
        </w:rPr>
        <w:t>at</w:t>
      </w:r>
      <w:r w:rsidRPr="00557746">
        <w:rPr>
          <w:rFonts w:ascii="Times New Roman" w:eastAsia="Times New Roman" w:hAnsi="Times New Roman" w:cs="Times New Roman"/>
          <w:sz w:val="21"/>
          <w:szCs w:val="21"/>
          <w:lang w:val="en-GB"/>
        </w:rPr>
        <w:t xml:space="preserve"> Vilnius University</w:t>
      </w:r>
      <w:bookmarkEnd w:id="1"/>
      <w:r w:rsidRPr="00557746">
        <w:rPr>
          <w:rFonts w:ascii="Times New Roman" w:eastAsia="Times New Roman" w:hAnsi="Times New Roman" w:cs="Times New Roman"/>
          <w:sz w:val="21"/>
          <w:szCs w:val="21"/>
          <w:lang w:val="en-GB"/>
        </w:rPr>
        <w:t>, I agree to abide by the following requirements:</w:t>
      </w:r>
    </w:p>
    <w:p w14:paraId="43B5B77B" w14:textId="77777777" w:rsidR="000F2769" w:rsidRPr="00557746" w:rsidRDefault="000F2769" w:rsidP="000F2769">
      <w:pPr>
        <w:numPr>
          <w:ilvl w:val="0"/>
          <w:numId w:val="1"/>
        </w:num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to protect the confidentiality of the data collections to which access is granted, insofar as this information could identify specific natural persons;</w:t>
      </w:r>
    </w:p>
    <w:p w14:paraId="2D4CD090" w14:textId="77777777" w:rsidR="000F2769" w:rsidRPr="00557746" w:rsidRDefault="000F2769" w:rsidP="000F2769">
      <w:pPr>
        <w:numPr>
          <w:ilvl w:val="0"/>
          <w:numId w:val="1"/>
        </w:num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analyse, quote, paraphrase or otherwise use the data only following the conditions set out in the informant's consent form (these conditions are specified in the metadata tables);</w:t>
      </w:r>
    </w:p>
    <w:p w14:paraId="76E9E6D9" w14:textId="77777777" w:rsidR="000F2769" w:rsidRPr="00557746" w:rsidRDefault="000F2769" w:rsidP="000F2769">
      <w:pPr>
        <w:numPr>
          <w:ilvl w:val="0"/>
          <w:numId w:val="1"/>
        </w:num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not to make copies of the data or metadata files, not to remove them from the access computer, not to transfer the data to third parties, not to reproduce, adapt, publish or distribute the data files, not to use the data for commercial purposes;</w:t>
      </w:r>
    </w:p>
    <w:p w14:paraId="0649F810" w14:textId="77777777" w:rsidR="000F2769" w:rsidRPr="00557746" w:rsidRDefault="000F2769" w:rsidP="000F2769">
      <w:pPr>
        <w:numPr>
          <w:ilvl w:val="0"/>
          <w:numId w:val="1"/>
        </w:num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to indicate the archive</w:t>
      </w:r>
      <w:r>
        <w:rPr>
          <w:rFonts w:ascii="Times New Roman" w:eastAsia="Times New Roman" w:hAnsi="Times New Roman" w:cs="Times New Roman"/>
          <w:sz w:val="21"/>
          <w:szCs w:val="21"/>
          <w:lang w:val="en-GB"/>
        </w:rPr>
        <w:t xml:space="preserve"> of</w:t>
      </w:r>
      <w:r w:rsidRPr="00557746">
        <w:rPr>
          <w:rFonts w:ascii="Times New Roman" w:eastAsia="Times New Roman" w:hAnsi="Times New Roman" w:cs="Times New Roman"/>
          <w:sz w:val="21"/>
          <w:szCs w:val="21"/>
          <w:lang w:val="en-GB"/>
        </w:rPr>
        <w:t xml:space="preserve"> the (Post-)Soviet Memory Studies Centre of the Institute of International Relations and Political Science </w:t>
      </w:r>
      <w:r>
        <w:rPr>
          <w:rFonts w:ascii="Times New Roman" w:eastAsia="Times New Roman" w:hAnsi="Times New Roman" w:cs="Times New Roman"/>
          <w:sz w:val="21"/>
          <w:szCs w:val="21"/>
          <w:lang w:val="en-GB"/>
        </w:rPr>
        <w:t>at</w:t>
      </w:r>
      <w:r w:rsidRPr="00557746">
        <w:rPr>
          <w:rFonts w:ascii="Times New Roman" w:eastAsia="Times New Roman" w:hAnsi="Times New Roman" w:cs="Times New Roman"/>
          <w:sz w:val="21"/>
          <w:szCs w:val="21"/>
          <w:lang w:val="en-GB"/>
        </w:rPr>
        <w:t xml:space="preserve"> Vilnius University</w:t>
      </w:r>
      <w:r w:rsidRPr="00557746">
        <w:t xml:space="preserve"> </w:t>
      </w:r>
      <w:r w:rsidRPr="00557746">
        <w:rPr>
          <w:rFonts w:ascii="Times New Roman" w:eastAsia="Times New Roman" w:hAnsi="Times New Roman" w:cs="Times New Roman"/>
          <w:sz w:val="21"/>
          <w:szCs w:val="21"/>
          <w:lang w:val="en-GB"/>
        </w:rPr>
        <w:t xml:space="preserve">in the footnotes or reference list of the publications based on the data collections, and send the bibliographic descriptions of the publications based on the used data collections to </w:t>
      </w:r>
      <w:hyperlink r:id="rId5" w:history="1">
        <w:r w:rsidRPr="00DA130E">
          <w:rPr>
            <w:rStyle w:val="Hyperlink"/>
            <w:rFonts w:ascii="Times New Roman" w:eastAsia="Times New Roman" w:hAnsi="Times New Roman" w:cs="Times New Roman"/>
            <w:sz w:val="21"/>
            <w:szCs w:val="21"/>
            <w:lang w:val="en-GB"/>
          </w:rPr>
          <w:t>memory@tspmi.vu.lt</w:t>
        </w:r>
      </w:hyperlink>
      <w:r>
        <w:rPr>
          <w:rFonts w:ascii="Times New Roman" w:eastAsia="Times New Roman" w:hAnsi="Times New Roman" w:cs="Times New Roman"/>
          <w:sz w:val="21"/>
          <w:szCs w:val="21"/>
          <w:lang w:val="en-GB"/>
        </w:rPr>
        <w:t xml:space="preserve"> </w:t>
      </w:r>
      <w:r w:rsidRPr="00557746">
        <w:rPr>
          <w:rFonts w:ascii="Times New Roman" w:eastAsia="Times New Roman" w:hAnsi="Times New Roman" w:cs="Times New Roman"/>
          <w:sz w:val="21"/>
          <w:szCs w:val="21"/>
          <w:lang w:val="en-GB"/>
        </w:rPr>
        <w:t xml:space="preserve">at within one month after the publication; </w:t>
      </w:r>
    </w:p>
    <w:p w14:paraId="5EBE4092" w14:textId="77777777" w:rsidR="000F2769" w:rsidRPr="00557746" w:rsidRDefault="000F2769" w:rsidP="000F2769">
      <w:p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I am aware that:</w:t>
      </w:r>
    </w:p>
    <w:p w14:paraId="43C01B2C" w14:textId="77777777" w:rsidR="000F2769" w:rsidRPr="00557746" w:rsidRDefault="000F2769" w:rsidP="000F2769">
      <w:pPr>
        <w:numPr>
          <w:ilvl w:val="0"/>
          <w:numId w:val="1"/>
        </w:num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 xml:space="preserve">intentional or unintentional failure to comply with the requirements set out in these Rules shall give rise to liability in accordance </w:t>
      </w:r>
      <w:r>
        <w:rPr>
          <w:rFonts w:ascii="Times New Roman" w:eastAsia="Times New Roman" w:hAnsi="Times New Roman" w:cs="Times New Roman"/>
          <w:sz w:val="21"/>
          <w:szCs w:val="21"/>
          <w:lang w:val="en-GB"/>
        </w:rPr>
        <w:t>with</w:t>
      </w:r>
      <w:r w:rsidRPr="00557746">
        <w:rPr>
          <w:rFonts w:ascii="Times New Roman" w:eastAsia="Times New Roman" w:hAnsi="Times New Roman" w:cs="Times New Roman"/>
          <w:sz w:val="21"/>
          <w:szCs w:val="21"/>
          <w:lang w:val="en-GB"/>
        </w:rPr>
        <w:t xml:space="preserve"> </w:t>
      </w:r>
      <w:r>
        <w:rPr>
          <w:rFonts w:ascii="Times New Roman" w:eastAsia="Times New Roman" w:hAnsi="Times New Roman" w:cs="Times New Roman"/>
          <w:sz w:val="21"/>
          <w:szCs w:val="21"/>
          <w:lang w:val="en-GB"/>
        </w:rPr>
        <w:t xml:space="preserve">the law of the Republic of </w:t>
      </w:r>
      <w:r w:rsidRPr="004B2D26">
        <w:rPr>
          <w:rFonts w:ascii="Times New Roman" w:eastAsia="Times New Roman" w:hAnsi="Times New Roman" w:cs="Times New Roman"/>
          <w:sz w:val="21"/>
          <w:szCs w:val="21"/>
          <w:lang w:val="en-GB"/>
        </w:rPr>
        <w:t>Lithuania</w:t>
      </w:r>
      <w:r w:rsidRPr="00557746">
        <w:rPr>
          <w:rFonts w:ascii="Times New Roman" w:eastAsia="Times New Roman" w:hAnsi="Times New Roman" w:cs="Times New Roman"/>
          <w:sz w:val="21"/>
          <w:szCs w:val="21"/>
          <w:lang w:val="en-GB"/>
        </w:rPr>
        <w:t>;</w:t>
      </w:r>
    </w:p>
    <w:p w14:paraId="3BDF43AC" w14:textId="77777777" w:rsidR="000F2769" w:rsidRPr="00557746" w:rsidRDefault="000F2769" w:rsidP="000F2769">
      <w:pPr>
        <w:numPr>
          <w:ilvl w:val="0"/>
          <w:numId w:val="1"/>
        </w:numPr>
        <w:spacing w:after="280"/>
        <w:jc w:val="both"/>
        <w:rPr>
          <w:rFonts w:ascii="Times New Roman" w:eastAsia="Times New Roman" w:hAnsi="Times New Roman" w:cs="Times New Roman"/>
          <w:sz w:val="21"/>
          <w:szCs w:val="21"/>
          <w:lang w:val="en-GB"/>
        </w:rPr>
      </w:pPr>
      <w:bookmarkStart w:id="2" w:name="_Hlk189128316"/>
      <w:r w:rsidRPr="00557746">
        <w:rPr>
          <w:rFonts w:ascii="Times New Roman" w:eastAsia="Times New Roman" w:hAnsi="Times New Roman" w:cs="Times New Roman"/>
          <w:sz w:val="21"/>
          <w:szCs w:val="21"/>
          <w:lang w:val="en-GB"/>
        </w:rPr>
        <w:t xml:space="preserve">the data controller (Vilnius University) </w:t>
      </w:r>
      <w:bookmarkEnd w:id="2"/>
      <w:r w:rsidRPr="00557746">
        <w:rPr>
          <w:rFonts w:ascii="Times New Roman" w:eastAsia="Times New Roman" w:hAnsi="Times New Roman" w:cs="Times New Roman"/>
          <w:sz w:val="21"/>
          <w:szCs w:val="21"/>
          <w:lang w:val="en-GB"/>
        </w:rPr>
        <w:t>is not responsible for the conclusions and interpretations of third parties (institutions) resulting from the use of data;</w:t>
      </w:r>
    </w:p>
    <w:p w14:paraId="7F33EB68" w14:textId="77777777" w:rsidR="000F2769" w:rsidRPr="00557746" w:rsidRDefault="000F2769" w:rsidP="000F2769">
      <w:pPr>
        <w:numPr>
          <w:ilvl w:val="0"/>
          <w:numId w:val="1"/>
        </w:numPr>
        <w:spacing w:after="280"/>
        <w:jc w:val="both"/>
        <w:rPr>
          <w:rFonts w:ascii="Times New Roman" w:eastAsia="Times New Roman" w:hAnsi="Times New Roman" w:cs="Times New Roman"/>
          <w:sz w:val="21"/>
          <w:szCs w:val="21"/>
          <w:lang w:val="en-GB"/>
        </w:rPr>
      </w:pPr>
      <w:r w:rsidRPr="00557746">
        <w:rPr>
          <w:rFonts w:ascii="Times New Roman" w:eastAsia="Times New Roman" w:hAnsi="Times New Roman" w:cs="Times New Roman"/>
          <w:sz w:val="21"/>
          <w:szCs w:val="21"/>
          <w:lang w:val="en-GB"/>
        </w:rPr>
        <w:t>the data controller (Vilnius University) is not liable for indirect, incidental or other damages or losses arising from the use of or inability to access the data;</w:t>
      </w:r>
    </w:p>
    <w:p w14:paraId="05DAF164" w14:textId="77777777" w:rsidR="000F2769" w:rsidRPr="00557746" w:rsidRDefault="000F2769" w:rsidP="000F2769">
      <w:pPr>
        <w:spacing w:after="280"/>
        <w:jc w:val="both"/>
        <w:rPr>
          <w:rFonts w:ascii="Times New Roman" w:eastAsia="Times New Roman" w:hAnsi="Times New Roman" w:cs="Times New Roman"/>
          <w:sz w:val="21"/>
          <w:szCs w:val="21"/>
          <w:lang w:val="en-GB" w:eastAsia="lt-LT"/>
        </w:rPr>
      </w:pPr>
      <w:r w:rsidRPr="00557746">
        <w:rPr>
          <w:rFonts w:ascii="Times New Roman" w:eastAsia="Times New Roman" w:hAnsi="Times New Roman" w:cs="Times New Roman"/>
          <w:sz w:val="21"/>
          <w:szCs w:val="21"/>
          <w:lang w:val="en-GB"/>
        </w:rPr>
        <w:t>I confirm that I have read and understood</w:t>
      </w:r>
      <w:r w:rsidRPr="00557746">
        <w:rPr>
          <w:rFonts w:ascii="Times New Roman" w:eastAsia="Times New Roman" w:hAnsi="Times New Roman" w:cs="Times New Roman"/>
          <w:sz w:val="21"/>
          <w:szCs w:val="21"/>
          <w:lang w:val="en-GB" w:eastAsia="lt-LT"/>
        </w:rPr>
        <w:t>:</w:t>
      </w:r>
    </w:p>
    <w:p w14:paraId="3B6B3F80" w14:textId="77777777" w:rsidR="000F2769" w:rsidRPr="00557746" w:rsidRDefault="000F2769" w:rsidP="000F2769">
      <w:pPr>
        <w:pStyle w:val="ListParagraph"/>
        <w:numPr>
          <w:ilvl w:val="0"/>
          <w:numId w:val="1"/>
        </w:numPr>
        <w:rPr>
          <w:rFonts w:ascii="Times New Roman" w:eastAsia="Times New Roman" w:hAnsi="Times New Roman" w:cs="Times New Roman"/>
          <w:sz w:val="21"/>
          <w:szCs w:val="21"/>
          <w:lang w:val="en-GB" w:eastAsia="lt-LT"/>
        </w:rPr>
      </w:pPr>
      <w:r w:rsidRPr="00557746">
        <w:rPr>
          <w:rFonts w:ascii="Times New Roman" w:eastAsia="Times New Roman" w:hAnsi="Times New Roman" w:cs="Times New Roman"/>
          <w:sz w:val="21"/>
          <w:szCs w:val="21"/>
          <w:lang w:val="en-GB" w:eastAsia="lt-LT"/>
        </w:rPr>
        <w:t xml:space="preserve">Rules for the use of the Archive of the (Post-)Soviet Memory Studies </w:t>
      </w:r>
      <w:proofErr w:type="spellStart"/>
      <w:r w:rsidRPr="00557746">
        <w:rPr>
          <w:rFonts w:ascii="Times New Roman" w:eastAsia="Times New Roman" w:hAnsi="Times New Roman" w:cs="Times New Roman"/>
          <w:sz w:val="21"/>
          <w:szCs w:val="21"/>
          <w:lang w:val="en-GB" w:eastAsia="lt-LT"/>
        </w:rPr>
        <w:t>Cent</w:t>
      </w:r>
      <w:r>
        <w:rPr>
          <w:rFonts w:ascii="Times New Roman" w:eastAsia="Times New Roman" w:hAnsi="Times New Roman" w:cs="Times New Roman"/>
          <w:sz w:val="21"/>
          <w:szCs w:val="21"/>
          <w:lang w:val="en-GB" w:eastAsia="lt-LT"/>
        </w:rPr>
        <w:t>er</w:t>
      </w:r>
      <w:proofErr w:type="spellEnd"/>
      <w:r w:rsidRPr="00557746">
        <w:rPr>
          <w:rFonts w:ascii="Times New Roman" w:eastAsia="Times New Roman" w:hAnsi="Times New Roman" w:cs="Times New Roman"/>
          <w:sz w:val="21"/>
          <w:szCs w:val="21"/>
          <w:lang w:val="en-GB" w:eastAsia="lt-LT"/>
        </w:rPr>
        <w:t xml:space="preserve"> </w:t>
      </w:r>
      <w:r>
        <w:rPr>
          <w:rFonts w:ascii="Times New Roman" w:eastAsia="Times New Roman" w:hAnsi="Times New Roman" w:cs="Times New Roman"/>
          <w:sz w:val="21"/>
          <w:szCs w:val="21"/>
          <w:lang w:val="en-GB" w:eastAsia="lt-LT"/>
        </w:rPr>
        <w:t xml:space="preserve">of the </w:t>
      </w:r>
      <w:r w:rsidRPr="00557746">
        <w:rPr>
          <w:rFonts w:ascii="Times New Roman" w:eastAsia="Times New Roman" w:hAnsi="Times New Roman" w:cs="Times New Roman"/>
          <w:sz w:val="21"/>
          <w:szCs w:val="21"/>
          <w:lang w:val="en-GB" w:eastAsia="lt-LT"/>
        </w:rPr>
        <w:t xml:space="preserve">Institute of International Relations and Political Science </w:t>
      </w:r>
      <w:r>
        <w:rPr>
          <w:rFonts w:ascii="Times New Roman" w:eastAsia="Times New Roman" w:hAnsi="Times New Roman" w:cs="Times New Roman"/>
          <w:sz w:val="21"/>
          <w:szCs w:val="21"/>
          <w:lang w:val="en-GB" w:eastAsia="lt-LT"/>
        </w:rPr>
        <w:t>at</w:t>
      </w:r>
      <w:r w:rsidRPr="00557746">
        <w:rPr>
          <w:rFonts w:ascii="Times New Roman" w:eastAsia="Times New Roman" w:hAnsi="Times New Roman" w:cs="Times New Roman"/>
          <w:sz w:val="21"/>
          <w:szCs w:val="21"/>
          <w:lang w:val="en-GB" w:eastAsia="lt-LT"/>
        </w:rPr>
        <w:t xml:space="preserve"> Vilnius University approved by the order of the Director of the Institute of International Relations and Political Science</w:t>
      </w:r>
      <w:r>
        <w:rPr>
          <w:rFonts w:ascii="Times New Roman" w:eastAsia="Times New Roman" w:hAnsi="Times New Roman" w:cs="Times New Roman"/>
          <w:sz w:val="21"/>
          <w:szCs w:val="21"/>
          <w:lang w:val="en-GB" w:eastAsia="lt-LT"/>
        </w:rPr>
        <w:t xml:space="preserve"> at</w:t>
      </w:r>
      <w:r w:rsidRPr="00557746">
        <w:rPr>
          <w:rFonts w:ascii="Times New Roman" w:eastAsia="Times New Roman" w:hAnsi="Times New Roman" w:cs="Times New Roman"/>
          <w:sz w:val="21"/>
          <w:szCs w:val="21"/>
          <w:lang w:val="en-GB" w:eastAsia="lt-LT"/>
        </w:rPr>
        <w:t xml:space="preserve"> Vilnius University No. (1.1 E) 270000-DV-13 of 13 December 2024.</w:t>
      </w:r>
    </w:p>
    <w:p w14:paraId="1C6FF7DB" w14:textId="77777777" w:rsidR="000F2769" w:rsidRPr="00557746" w:rsidRDefault="000F2769" w:rsidP="000F2769">
      <w:pPr>
        <w:pStyle w:val="ListParagraph"/>
        <w:numPr>
          <w:ilvl w:val="0"/>
          <w:numId w:val="1"/>
        </w:numPr>
        <w:rPr>
          <w:rStyle w:val="Hyperlink"/>
          <w:rFonts w:ascii="Times New Roman" w:eastAsia="Times New Roman" w:hAnsi="Times New Roman" w:cs="Times New Roman"/>
          <w:sz w:val="21"/>
          <w:szCs w:val="21"/>
          <w:lang w:val="en-GB" w:eastAsia="lt-LT"/>
        </w:rPr>
      </w:pPr>
      <w:r w:rsidRPr="00557746">
        <w:rPr>
          <w:rFonts w:ascii="Times New Roman" w:eastAsia="Times New Roman" w:hAnsi="Times New Roman" w:cs="Times New Roman"/>
          <w:sz w:val="21"/>
          <w:szCs w:val="21"/>
          <w:lang w:val="en-GB" w:eastAsia="lt-LT"/>
        </w:rPr>
        <w:t xml:space="preserve">The Procedure of Personal Data Processing </w:t>
      </w:r>
      <w:r>
        <w:rPr>
          <w:rFonts w:ascii="Times New Roman" w:eastAsia="Times New Roman" w:hAnsi="Times New Roman" w:cs="Times New Roman"/>
          <w:sz w:val="21"/>
          <w:szCs w:val="21"/>
          <w:lang w:val="en-GB" w:eastAsia="lt-LT"/>
        </w:rPr>
        <w:t>a</w:t>
      </w:r>
      <w:r w:rsidRPr="00557746">
        <w:rPr>
          <w:rFonts w:ascii="Times New Roman" w:eastAsia="Times New Roman" w:hAnsi="Times New Roman" w:cs="Times New Roman"/>
          <w:sz w:val="21"/>
          <w:szCs w:val="21"/>
          <w:lang w:val="en-GB" w:eastAsia="lt-LT"/>
        </w:rPr>
        <w:t xml:space="preserve">t The Vilnius University, which sets out the requirements for the processing and protection of personal data, the rights of data subjects and the procedure for their implementation at Vilnius University, and is publicly available and accessible at </w:t>
      </w:r>
      <w:hyperlink r:id="rId6" w:history="1">
        <w:r w:rsidRPr="00210E5F">
          <w:rPr>
            <w:rStyle w:val="Hyperlink"/>
            <w:rFonts w:ascii="Times New Roman" w:eastAsia="Times New Roman" w:hAnsi="Times New Roman" w:cs="Times New Roman"/>
            <w:sz w:val="21"/>
            <w:szCs w:val="21"/>
            <w:lang w:val="en-GB" w:eastAsia="lt-LT"/>
          </w:rPr>
          <w:t>https://www.vu.lt/en/privacy-policy</w:t>
        </w:r>
      </w:hyperlink>
      <w:r w:rsidRPr="004B2D26">
        <w:rPr>
          <w:rStyle w:val="Hyperlink"/>
          <w:rFonts w:ascii="Times New Roman" w:eastAsia="Times New Roman" w:hAnsi="Times New Roman" w:cs="Times New Roman"/>
          <w:color w:val="000000" w:themeColor="text1"/>
          <w:sz w:val="21"/>
          <w:szCs w:val="21"/>
          <w:lang w:val="en-GB" w:eastAsia="lt-LT"/>
        </w:rPr>
        <w:t>.</w:t>
      </w:r>
    </w:p>
    <w:p w14:paraId="0E8444AF" w14:textId="77777777" w:rsidR="000F2769" w:rsidRPr="00CF4CC8" w:rsidRDefault="000F2769" w:rsidP="000F2769">
      <w:pPr>
        <w:pStyle w:val="ListParagraph"/>
        <w:rPr>
          <w:rStyle w:val="Hyperlink"/>
          <w:rFonts w:ascii="Times New Roman" w:eastAsia="Times New Roman" w:hAnsi="Times New Roman" w:cs="Times New Roman"/>
          <w:color w:val="FF0000"/>
          <w:sz w:val="24"/>
          <w:szCs w:val="24"/>
          <w:lang w:val="en-GB" w:eastAsia="lt-LT"/>
        </w:rPr>
      </w:pPr>
    </w:p>
    <w:p w14:paraId="034BA2ED" w14:textId="77777777" w:rsidR="000F2769" w:rsidRPr="00CF4CC8" w:rsidRDefault="000F2769" w:rsidP="000F2769">
      <w:pPr>
        <w:spacing w:after="0" w:line="240" w:lineRule="auto"/>
        <w:jc w:val="both"/>
        <w:rPr>
          <w:rStyle w:val="Hyperlink"/>
          <w:rFonts w:ascii="Times New Roman" w:eastAsia="Times New Roman" w:hAnsi="Times New Roman" w:cs="Times New Roman"/>
          <w:color w:val="FF0000"/>
          <w:sz w:val="24"/>
          <w:szCs w:val="24"/>
          <w:lang w:val="en-GB" w:eastAsia="lt-LT"/>
        </w:rPr>
      </w:pPr>
    </w:p>
    <w:p w14:paraId="07B61E2A" w14:textId="77777777" w:rsidR="000F2769" w:rsidRPr="00F82CD5" w:rsidRDefault="000F2769" w:rsidP="000F2769">
      <w:pPr>
        <w:spacing w:after="0" w:line="240" w:lineRule="auto"/>
        <w:jc w:val="center"/>
        <w:rPr>
          <w:rFonts w:ascii="Times New Roman" w:eastAsia="Times New Roman" w:hAnsi="Times New Roman" w:cs="Times New Roman"/>
          <w:b/>
          <w:sz w:val="21"/>
          <w:szCs w:val="21"/>
          <w:lang w:val="en-GB" w:eastAsia="lt-LT"/>
        </w:rPr>
      </w:pPr>
      <w:r w:rsidRPr="00F82CD5">
        <w:rPr>
          <w:rFonts w:ascii="Times New Roman" w:eastAsia="Times New Roman" w:hAnsi="Times New Roman" w:cs="Times New Roman"/>
          <w:b/>
          <w:sz w:val="21"/>
          <w:szCs w:val="21"/>
          <w:lang w:val="en-GB" w:eastAsia="lt-LT"/>
        </w:rPr>
        <w:t>____________                                __________________________           ___________</w:t>
      </w:r>
    </w:p>
    <w:p w14:paraId="70AFF059" w14:textId="77777777" w:rsidR="000F2769" w:rsidRPr="00F82CD5" w:rsidRDefault="000F2769" w:rsidP="000F2769">
      <w:pPr>
        <w:spacing w:after="0" w:line="240" w:lineRule="auto"/>
        <w:jc w:val="center"/>
        <w:rPr>
          <w:rFonts w:ascii="Times New Roman" w:eastAsia="Times New Roman" w:hAnsi="Times New Roman" w:cs="Times New Roman"/>
          <w:b/>
          <w:sz w:val="21"/>
          <w:szCs w:val="21"/>
          <w:lang w:val="en-GB" w:eastAsia="lt-LT"/>
        </w:rPr>
      </w:pPr>
    </w:p>
    <w:p w14:paraId="28A474EB" w14:textId="77777777" w:rsidR="000F2769" w:rsidRPr="00F82CD5" w:rsidRDefault="000F2769" w:rsidP="000F2769">
      <w:pPr>
        <w:spacing w:after="0" w:line="240" w:lineRule="auto"/>
        <w:jc w:val="center"/>
        <w:rPr>
          <w:rFonts w:ascii="Times New Roman" w:eastAsia="Times New Roman" w:hAnsi="Times New Roman" w:cs="Times New Roman"/>
          <w:sz w:val="21"/>
          <w:szCs w:val="21"/>
          <w:lang w:val="en-GB" w:eastAsia="lt-LT"/>
        </w:rPr>
      </w:pPr>
      <w:r w:rsidRPr="00F82CD5">
        <w:rPr>
          <w:rFonts w:ascii="Times New Roman" w:eastAsia="Times New Roman" w:hAnsi="Times New Roman" w:cs="Times New Roman"/>
          <w:sz w:val="21"/>
          <w:szCs w:val="21"/>
          <w:lang w:val="en-GB" w:eastAsia="lt-LT"/>
        </w:rPr>
        <w:t>(</w:t>
      </w:r>
      <w:proofErr w:type="gramStart"/>
      <w:r w:rsidRPr="00F82CD5">
        <w:rPr>
          <w:rFonts w:ascii="Times New Roman" w:eastAsia="Times New Roman" w:hAnsi="Times New Roman" w:cs="Times New Roman"/>
          <w:sz w:val="21"/>
          <w:szCs w:val="21"/>
          <w:lang w:val="en-GB" w:eastAsia="lt-LT"/>
        </w:rPr>
        <w:t xml:space="preserve">Signature)   </w:t>
      </w:r>
      <w:proofErr w:type="gramEnd"/>
      <w:r w:rsidRPr="00F82CD5">
        <w:rPr>
          <w:rFonts w:ascii="Times New Roman" w:eastAsia="Times New Roman" w:hAnsi="Times New Roman" w:cs="Times New Roman"/>
          <w:sz w:val="21"/>
          <w:szCs w:val="21"/>
          <w:lang w:val="en-GB" w:eastAsia="lt-LT"/>
        </w:rPr>
        <w:t xml:space="preserve">                                                    (Name, Surname)                            (Date)</w:t>
      </w:r>
    </w:p>
    <w:p w14:paraId="1C280959" w14:textId="77777777" w:rsidR="00C81CFD" w:rsidRDefault="00C81CFD"/>
    <w:sectPr w:rsidR="00C81CFD" w:rsidSect="006F14CE">
      <w:pgSz w:w="12240" w:h="15840"/>
      <w:pgMar w:top="1138" w:right="61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rial&quot;,sans-serif">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138F4"/>
    <w:multiLevelType w:val="hybridMultilevel"/>
    <w:tmpl w:val="FF82C6DE"/>
    <w:lvl w:ilvl="0" w:tplc="B6E85C04">
      <w:start w:val="1"/>
      <w:numFmt w:val="bullet"/>
      <w:lvlText w:val="-"/>
      <w:lvlJc w:val="left"/>
      <w:pPr>
        <w:ind w:left="720" w:hanging="360"/>
      </w:pPr>
      <w:rPr>
        <w:rFonts w:ascii="&quot;Arial&quot;,sans-serif" w:hAnsi="&quot;Arial&quot;,sans-serif" w:hint="default"/>
      </w:rPr>
    </w:lvl>
    <w:lvl w:ilvl="1" w:tplc="5B6217A4">
      <w:start w:val="1"/>
      <w:numFmt w:val="bullet"/>
      <w:lvlText w:val="o"/>
      <w:lvlJc w:val="left"/>
      <w:pPr>
        <w:ind w:left="1440" w:hanging="360"/>
      </w:pPr>
      <w:rPr>
        <w:rFonts w:ascii="Courier New" w:hAnsi="Courier New" w:hint="default"/>
      </w:rPr>
    </w:lvl>
    <w:lvl w:ilvl="2" w:tplc="37A0677E">
      <w:start w:val="1"/>
      <w:numFmt w:val="bullet"/>
      <w:lvlText w:val=""/>
      <w:lvlJc w:val="left"/>
      <w:pPr>
        <w:ind w:left="2160" w:hanging="360"/>
      </w:pPr>
      <w:rPr>
        <w:rFonts w:ascii="Wingdings" w:hAnsi="Wingdings" w:hint="default"/>
      </w:rPr>
    </w:lvl>
    <w:lvl w:ilvl="3" w:tplc="B066CFE0">
      <w:start w:val="1"/>
      <w:numFmt w:val="bullet"/>
      <w:lvlText w:val=""/>
      <w:lvlJc w:val="left"/>
      <w:pPr>
        <w:ind w:left="2880" w:hanging="360"/>
      </w:pPr>
      <w:rPr>
        <w:rFonts w:ascii="Symbol" w:hAnsi="Symbol" w:hint="default"/>
      </w:rPr>
    </w:lvl>
    <w:lvl w:ilvl="4" w:tplc="7BEC7314">
      <w:start w:val="1"/>
      <w:numFmt w:val="bullet"/>
      <w:lvlText w:val="o"/>
      <w:lvlJc w:val="left"/>
      <w:pPr>
        <w:ind w:left="3600" w:hanging="360"/>
      </w:pPr>
      <w:rPr>
        <w:rFonts w:ascii="Courier New" w:hAnsi="Courier New" w:hint="default"/>
      </w:rPr>
    </w:lvl>
    <w:lvl w:ilvl="5" w:tplc="405A1DF2">
      <w:start w:val="1"/>
      <w:numFmt w:val="bullet"/>
      <w:lvlText w:val=""/>
      <w:lvlJc w:val="left"/>
      <w:pPr>
        <w:ind w:left="4320" w:hanging="360"/>
      </w:pPr>
      <w:rPr>
        <w:rFonts w:ascii="Wingdings" w:hAnsi="Wingdings" w:hint="default"/>
      </w:rPr>
    </w:lvl>
    <w:lvl w:ilvl="6" w:tplc="0EFA09A0">
      <w:start w:val="1"/>
      <w:numFmt w:val="bullet"/>
      <w:lvlText w:val=""/>
      <w:lvlJc w:val="left"/>
      <w:pPr>
        <w:ind w:left="5040" w:hanging="360"/>
      </w:pPr>
      <w:rPr>
        <w:rFonts w:ascii="Symbol" w:hAnsi="Symbol" w:hint="default"/>
      </w:rPr>
    </w:lvl>
    <w:lvl w:ilvl="7" w:tplc="93CC626A">
      <w:start w:val="1"/>
      <w:numFmt w:val="bullet"/>
      <w:lvlText w:val="o"/>
      <w:lvlJc w:val="left"/>
      <w:pPr>
        <w:ind w:left="5760" w:hanging="360"/>
      </w:pPr>
      <w:rPr>
        <w:rFonts w:ascii="Courier New" w:hAnsi="Courier New" w:hint="default"/>
      </w:rPr>
    </w:lvl>
    <w:lvl w:ilvl="8" w:tplc="13C02FE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69"/>
    <w:rsid w:val="000F2769"/>
    <w:rsid w:val="003B3C06"/>
    <w:rsid w:val="00C41993"/>
    <w:rsid w:val="00C8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78A0"/>
  <w15:chartTrackingRefBased/>
  <w15:docId w15:val="{832A524A-D589-4093-9778-C3D639A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2769"/>
    <w:rPr>
      <w:sz w:val="16"/>
      <w:szCs w:val="16"/>
    </w:rPr>
  </w:style>
  <w:style w:type="paragraph" w:styleId="CommentText">
    <w:name w:val="annotation text"/>
    <w:basedOn w:val="Normal"/>
    <w:link w:val="CommentTextChar"/>
    <w:uiPriority w:val="99"/>
    <w:semiHidden/>
    <w:unhideWhenUsed/>
    <w:rsid w:val="000F2769"/>
    <w:pPr>
      <w:spacing w:line="240" w:lineRule="auto"/>
    </w:pPr>
    <w:rPr>
      <w:sz w:val="20"/>
      <w:szCs w:val="20"/>
    </w:rPr>
  </w:style>
  <w:style w:type="character" w:customStyle="1" w:styleId="CommentTextChar">
    <w:name w:val="Comment Text Char"/>
    <w:basedOn w:val="DefaultParagraphFont"/>
    <w:link w:val="CommentText"/>
    <w:uiPriority w:val="99"/>
    <w:semiHidden/>
    <w:rsid w:val="000F2769"/>
    <w:rPr>
      <w:sz w:val="20"/>
      <w:szCs w:val="20"/>
    </w:rPr>
  </w:style>
  <w:style w:type="character" w:styleId="Hyperlink">
    <w:name w:val="Hyperlink"/>
    <w:basedOn w:val="DefaultParagraphFont"/>
    <w:uiPriority w:val="99"/>
    <w:unhideWhenUsed/>
    <w:rsid w:val="000F2769"/>
    <w:rPr>
      <w:color w:val="0563C1" w:themeColor="hyperlink"/>
      <w:u w:val="single"/>
    </w:rPr>
  </w:style>
  <w:style w:type="paragraph" w:styleId="ListParagraph">
    <w:name w:val="List Paragraph"/>
    <w:basedOn w:val="Normal"/>
    <w:qFormat/>
    <w:rsid w:val="000F2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u.lt/en/privacy-policy" TargetMode="External"/><Relationship Id="rId5" Type="http://schemas.openxmlformats.org/officeDocument/2006/relationships/hyperlink" Target="mailto:memory@tspmi.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Danilevičius</dc:creator>
  <cp:keywords/>
  <dc:description/>
  <cp:lastModifiedBy>Marius Danilevičius</cp:lastModifiedBy>
  <cp:revision>1</cp:revision>
  <dcterms:created xsi:type="dcterms:W3CDTF">2025-02-06T09:29:00Z</dcterms:created>
  <dcterms:modified xsi:type="dcterms:W3CDTF">2025-02-06T09:29:00Z</dcterms:modified>
</cp:coreProperties>
</file>